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037A" w14:textId="42E14AB3" w:rsidR="006452D0" w:rsidRDefault="00D93881" w:rsidP="00250ACB">
      <w:pPr>
        <w:pStyle w:val="Heading1"/>
      </w:pPr>
      <w:r>
        <w:t xml:space="preserve">Nebraska </w:t>
      </w:r>
    </w:p>
    <w:p w14:paraId="2B40A998" w14:textId="1134D132" w:rsidR="00DF79E9" w:rsidRDefault="00DF79E9" w:rsidP="00260185">
      <w:r>
        <w:t xml:space="preserve">Date last checked: </w:t>
      </w:r>
      <w:r w:rsidR="005D66A7">
        <w:t>April 2021</w:t>
      </w:r>
    </w:p>
    <w:p w14:paraId="58E47007" w14:textId="77777777" w:rsidR="00A60365" w:rsidRDefault="00A60365" w:rsidP="00A60365">
      <w:pPr>
        <w:pStyle w:val="Heading2"/>
      </w:pPr>
      <w:r>
        <w:t>Legal Disclaimer</w:t>
      </w:r>
    </w:p>
    <w:p w14:paraId="4EAA99C1" w14:textId="77777777" w:rsidR="00A60365" w:rsidRDefault="00A60365" w:rsidP="00A60365">
      <w:r>
        <w:t>Advocates for Service Animal Partners provides this material for informational purposes only. Material contained here is not legal advice. If you need legal advice, please contact an attorney licensed to practice law in your state.</w:t>
      </w:r>
    </w:p>
    <w:p w14:paraId="324A1679" w14:textId="5F4CF958" w:rsidR="00260185" w:rsidRDefault="00260185" w:rsidP="00260185"/>
    <w:p w14:paraId="433DCEB4" w14:textId="77777777" w:rsidR="00260185" w:rsidRDefault="00260185" w:rsidP="00A60365">
      <w:pPr>
        <w:pStyle w:val="Heading2"/>
      </w:pPr>
      <w:r>
        <w:t>SUMMARY</w:t>
      </w:r>
    </w:p>
    <w:p w14:paraId="352F9B5E" w14:textId="7B83D795" w:rsidR="00260185" w:rsidRDefault="00260185" w:rsidP="00260185">
      <w:r>
        <w:tab/>
        <w:t>The following statutes comprise Nebraska’s pertinent service animal laws. These statutes provide criminal (Third degree misdemeanor) penalties for discriminating against a disabled individual accompanied by a service animal. It is also a criminal offense to misrepresent an untrained dog as a service animal.</w:t>
      </w:r>
    </w:p>
    <w:p w14:paraId="2706998F" w14:textId="77777777" w:rsidR="00260185" w:rsidRDefault="00260185" w:rsidP="00260185"/>
    <w:p w14:paraId="6F5DC51A" w14:textId="77777777" w:rsidR="009D304A" w:rsidRDefault="009D304A" w:rsidP="009D304A">
      <w:pPr>
        <w:pStyle w:val="ListParagraph"/>
        <w:ind w:left="360"/>
      </w:pPr>
    </w:p>
    <w:p w14:paraId="73F63B88" w14:textId="33BCDC57" w:rsidR="000D2C48" w:rsidRDefault="000D2C48" w:rsidP="009D304A">
      <w:pPr>
        <w:pStyle w:val="Heading2"/>
      </w:pPr>
      <w:r>
        <w:t>West's Revised Statutes of Nebraska Annotated. Chapter 49. Law. Article 8. Definitions, Construction, and Citation</w:t>
      </w:r>
    </w:p>
    <w:p w14:paraId="4856C67E" w14:textId="77777777" w:rsidR="000D2C48" w:rsidRDefault="000D2C48" w:rsidP="009D304A">
      <w:pPr>
        <w:pStyle w:val="Heading3"/>
      </w:pPr>
      <w:bookmarkStart w:id="0" w:name="s801"/>
      <w:bookmarkEnd w:id="0"/>
      <w:r>
        <w:rPr>
          <w:rStyle w:val="Strong"/>
          <w:rFonts w:ascii="Lato" w:hAnsi="Lato"/>
          <w:color w:val="000000"/>
        </w:rPr>
        <w:t>49-801. Statutes; terms, defined</w:t>
      </w:r>
    </w:p>
    <w:p w14:paraId="4409B3CE" w14:textId="77777777" w:rsidR="000D2C48" w:rsidRDefault="000D2C48" w:rsidP="000D2C48">
      <w:pPr>
        <w:pStyle w:val="NormalWeb"/>
        <w:spacing w:before="0" w:beforeAutospacing="0" w:after="264" w:afterAutospacing="0"/>
        <w:rPr>
          <w:rFonts w:ascii="Lato" w:hAnsi="Lato"/>
          <w:color w:val="000000"/>
        </w:rPr>
      </w:pPr>
      <w:r>
        <w:rPr>
          <w:rFonts w:ascii="Lato" w:hAnsi="Lato"/>
          <w:color w:val="000000"/>
        </w:rPr>
        <w:t>Unless the context is shown to intend otherwise, words and phrases in the statutes of Nebraska hereafter enacted are used in the following sense:</w:t>
      </w:r>
    </w:p>
    <w:p w14:paraId="162EE347" w14:textId="77777777" w:rsidR="000D2C48" w:rsidRDefault="000D2C48" w:rsidP="000D2C48">
      <w:pPr>
        <w:ind w:left="360"/>
      </w:pPr>
      <w:r>
        <w:rPr>
          <w:rFonts w:ascii="Lato" w:hAnsi="Lato"/>
          <w:color w:val="000000"/>
        </w:rPr>
        <w:t>(19) Service animal shall have the same meaning as in 28 C.F.R. 36.104, as such regulation existed on January 1, 2008;</w:t>
      </w:r>
    </w:p>
    <w:p w14:paraId="53E6DD6E" w14:textId="5AC9A77E" w:rsidR="00D93881" w:rsidRDefault="00D93881"/>
    <w:p w14:paraId="1EFDB3E9" w14:textId="77777777" w:rsidR="00D93881" w:rsidRPr="00D93881" w:rsidRDefault="00D93881" w:rsidP="00FC53F1">
      <w:pPr>
        <w:pStyle w:val="Heading2"/>
        <w:rPr>
          <w:rFonts w:eastAsia="Times New Roman"/>
        </w:rPr>
      </w:pPr>
      <w:r w:rsidRPr="00D93881">
        <w:rPr>
          <w:rFonts w:eastAsia="Times New Roman"/>
        </w:rPr>
        <w:t>West's Revised Statutes of Nebraska Annotated. Chapter 20. Civil Rights. Article 1. Individual Rights. (b) Persons with Disabilities</w:t>
      </w:r>
    </w:p>
    <w:p w14:paraId="05EBB815" w14:textId="77777777" w:rsidR="00D93881" w:rsidRPr="00D93881" w:rsidRDefault="00D93881" w:rsidP="00FC53F1">
      <w:pPr>
        <w:pStyle w:val="Heading3"/>
      </w:pPr>
      <w:bookmarkStart w:id="1" w:name="s126"/>
      <w:bookmarkEnd w:id="1"/>
      <w:r w:rsidRPr="00D93881">
        <w:t>20-126. Statement of policy</w:t>
      </w:r>
    </w:p>
    <w:p w14:paraId="3F01A73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It is the policy of this state to encourage and enable blind, visually handicapped, deaf or hard of hearing, or physically disabled persons to participate fully in the social and economic life of the state and to engage in remunerative employment.</w:t>
      </w:r>
    </w:p>
    <w:p w14:paraId="3D78BB8D"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5BBFF081"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1; Laws 1980, LB 932, § 1; Laws 1997, LB 254, § 2; Laws 2019, LB 248, § 1, eff. Sept. 1, 2019</w:t>
      </w:r>
      <w:r w:rsidRPr="00D93881">
        <w:rPr>
          <w:rFonts w:ascii="Lato" w:eastAsia="Times New Roman" w:hAnsi="Lato" w:cs="Times New Roman"/>
          <w:color w:val="000000"/>
          <w:sz w:val="20"/>
          <w:szCs w:val="20"/>
        </w:rPr>
        <w:t>.</w:t>
      </w:r>
    </w:p>
    <w:p w14:paraId="6D7A6E5C" w14:textId="77777777" w:rsidR="00D93881" w:rsidRPr="00D93881" w:rsidRDefault="00D93881" w:rsidP="00FC53F1">
      <w:pPr>
        <w:pStyle w:val="Heading3"/>
      </w:pPr>
      <w:r w:rsidRPr="00D93881">
        <w:lastRenderedPageBreak/>
        <w:br/>
      </w:r>
      <w:bookmarkStart w:id="2" w:name="s126_01"/>
      <w:bookmarkEnd w:id="2"/>
      <w:r w:rsidRPr="00D93881">
        <w:t>20-126.01. Physically disabled person, defined</w:t>
      </w:r>
    </w:p>
    <w:p w14:paraId="0CE8B609"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For purposes of sections 20-126 to 20-131, physically disabled person means a person with a physical disability other than hearing impairment, blindness, or visual handicap.</w:t>
      </w:r>
    </w:p>
    <w:p w14:paraId="569C3F6D"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433A0F5D"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1997, LB 254, § 1; Laws 2008, LB 806, § 5, eff. July 18, 2008.</w:t>
      </w:r>
    </w:p>
    <w:p w14:paraId="256C49AA"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4652C14B" w14:textId="77777777" w:rsidR="00D93881" w:rsidRPr="00D93881" w:rsidRDefault="00D93881" w:rsidP="00FC53F1">
      <w:pPr>
        <w:pStyle w:val="Heading3"/>
      </w:pPr>
      <w:bookmarkStart w:id="3" w:name="s127"/>
      <w:bookmarkEnd w:id="3"/>
      <w:r w:rsidRPr="00D93881">
        <w:t>20-127. Rights enumerated</w:t>
      </w:r>
    </w:p>
    <w:p w14:paraId="6FCE3F79"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A blind, visually handicapped, deaf or hard of hearing, or physically disabled person has the same right as any other person to the full and free use of the streets, highways, sidewalks, walkways, public buildings, public facilities, and other public places.</w:t>
      </w:r>
    </w:p>
    <w:p w14:paraId="5665EE01"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(2) A blind, visually handicapped, deaf or hard of hearing, or physically disabled person is entitled to full and equal accommodations, advantages, facilities, and privileges of all common carriers, airplanes, motor vehicles, railroad trains, motor buses, street cars, boats,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1F688FAE"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(3) A totally or partially blind person, deaf or hard of hearing person, or physically disabled person has the right to be accompanied by a service animal, especially trained for the purpose, and a bona fide trainer of a service animal has the right to be accompanied by such animal in training in any of the places listed in subsection (2) of this section without being required to pay an extra charge for the service animal. Such person shall be liable for any damage done to the premises or facilities or to any person by such animal.</w:t>
      </w:r>
    </w:p>
    <w:p w14:paraId="095CCE98"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(4) A totally or partially blind person has the right to make use of a white cane in any of the places listed in subsection (2) of this section.</w:t>
      </w:r>
    </w:p>
    <w:p w14:paraId="486E628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4DC6AF8E"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2; Laws 1980, LB 932, § 2; Laws 1997, LB 254, § 3; Laws 2003, LB 667, § 1; Laws 2008, LB 806, § 6, eff. July 18, 2008.</w:t>
      </w:r>
    </w:p>
    <w:p w14:paraId="5A49C49C"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5B086F55" w14:textId="77777777" w:rsidR="00D93881" w:rsidRPr="00D93881" w:rsidRDefault="00D93881" w:rsidP="008025AE">
      <w:pPr>
        <w:pStyle w:val="Heading3"/>
      </w:pPr>
      <w:bookmarkStart w:id="4" w:name="s128"/>
      <w:bookmarkEnd w:id="4"/>
      <w:r w:rsidRPr="00D93881">
        <w:lastRenderedPageBreak/>
        <w:t>20-128. Pedestrian using cane or service animal; driver of vehicle; duties; violation; damages</w:t>
      </w:r>
    </w:p>
    <w:p w14:paraId="6DA407D6"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In addition to the provisions of sections 28-1313 and 28-1314, the driver of a vehicle approaching a totally or partially blind pedestrian who is carrying a cane predominantly white or metallic in color or using a service animal or a deaf or hard of hearing or physically disabled pedestrian who is using a service animal shall take all necessary precautions to avoid injury to such pedestrian, and any driver who fails to take such precautions shall be liable in damages for any injury caused such pedestrian. A totally or partially blind pedestrian not carrying such a cane or using a service animal or a deaf or hard of hearing or physically disabled pedestrian not using a service animal in any of the places, accommodations, or conveyances listed in section 20-127 shall have all of the rights and privileges conferred by law upon other persons, and the failure of a totally or partially blind pedestrian to carry such a cane or to use a service animal or the failure of a deaf or hard of hearing or physically disabled pedestrian to use a service animal in any such places, accommodations, or conveyances does not constitute and is not evidence of contributory negligence.</w:t>
      </w:r>
    </w:p>
    <w:p w14:paraId="48CD958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11EE2E64"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3; Laws 1978, LB 748, § 2; Laws 1980, LB 932, § 3; Laws 1997, LB 254, § 4; Laws 2008, LB 806, § 7, eff. July 18, 2008; Laws 2019, LB 248, § 2, eff. Sept. 1, 2019</w:t>
      </w:r>
      <w:r w:rsidRPr="00D93881">
        <w:rPr>
          <w:rFonts w:ascii="Lato" w:eastAsia="Times New Roman" w:hAnsi="Lato" w:cs="Times New Roman"/>
          <w:color w:val="000000"/>
          <w:sz w:val="20"/>
          <w:szCs w:val="20"/>
        </w:rPr>
        <w:t>.</w:t>
      </w:r>
    </w:p>
    <w:p w14:paraId="79767DB4" w14:textId="77777777" w:rsidR="00D93881" w:rsidRPr="00D93881" w:rsidRDefault="00D93881" w:rsidP="008025AE">
      <w:pPr>
        <w:pStyle w:val="Heading3"/>
      </w:pPr>
      <w:r w:rsidRPr="00D93881">
        <w:br/>
      </w:r>
      <w:bookmarkStart w:id="5" w:name="s129"/>
      <w:bookmarkEnd w:id="5"/>
      <w:r w:rsidRPr="00D93881">
        <w:t>20-129. Denying or interfering with admittance to public facilities; penalty</w:t>
      </w:r>
    </w:p>
    <w:p w14:paraId="51C15841"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Any person or agent of such person who denies or interferes with admittance to or enjoyment of the public facilities enumerated in section 20-127 or otherwise interferes with the rights of a totally or partially blind, deaf or hard of hearing, or physically disabled person under section 20-127 or sections 20-131.01 to 20-131.04 is guilty of a Class III misdemeanor.</w:t>
      </w:r>
    </w:p>
    <w:p w14:paraId="016384D1"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(2) Any person or agent of such person who denies or interferes with admittance to or enjoyment of the public facilities enumerated in section 20-127 or otherwise interferes with the rights of a bona fide trainer of a service animal when training such animal under section 20-127 is guilty of a Class III misdemeanor.</w:t>
      </w:r>
    </w:p>
    <w:p w14:paraId="61EAF92D"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0E66167B"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4; Laws 1975, LB 83, § 5; Laws 1977, LB 40, § 76; Laws 1980, LB 932, § 4; Laws 1997, LB 254, § 5; Laws 2003, LB 667, § 2; Laws 2008, LB 806, § 8, eff. July 18, 2008.</w:t>
      </w:r>
    </w:p>
    <w:p w14:paraId="7D793789"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2E546E38" w14:textId="77777777" w:rsidR="00D93881" w:rsidRPr="00D93881" w:rsidRDefault="00D93881" w:rsidP="00317217">
      <w:pPr>
        <w:pStyle w:val="Heading3"/>
      </w:pPr>
      <w:bookmarkStart w:id="6" w:name="s130"/>
      <w:bookmarkEnd w:id="6"/>
      <w:r w:rsidRPr="00D93881">
        <w:lastRenderedPageBreak/>
        <w:t>20-130. White Cane Safety Day; proclamation; Governor issue</w:t>
      </w:r>
    </w:p>
    <w:p w14:paraId="78152019"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Each year, the Governor shall take suitable public notice of October 15 as White Cane Safety Day. He shall issue a proclamation in which he:</w:t>
      </w:r>
    </w:p>
    <w:p w14:paraId="5D7D636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Comments upon the significance of the white cane;</w:t>
      </w:r>
    </w:p>
    <w:p w14:paraId="2E5B5E3B"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(2) Calls upon the citizens of the state to observe the provisions of sections 20-126 to 20-131 and to take precautions necessary to the safety of the disabled;</w:t>
      </w:r>
    </w:p>
    <w:p w14:paraId="023AC1EC"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(3) Reminds the citizens of the state of the policies with respect to the disabled set forth in sections 20-126 to 20-131 and urges the citizens to cooperate in giving effect to them; and</w:t>
      </w:r>
    </w:p>
    <w:p w14:paraId="232E2EF6"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(4)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3DCC5E00"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643EED2E"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5.</w:t>
      </w:r>
    </w:p>
    <w:p w14:paraId="5D1DECFA"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601928E8" w14:textId="77777777" w:rsidR="00D93881" w:rsidRPr="00D93881" w:rsidRDefault="00D93881" w:rsidP="00CE691B">
      <w:pPr>
        <w:pStyle w:val="Heading3"/>
      </w:pPr>
      <w:bookmarkStart w:id="7" w:name="s131"/>
      <w:bookmarkEnd w:id="7"/>
      <w:r w:rsidRPr="00D93881">
        <w:t>20-131. Employment by state and political subdivisions; policy</w:t>
      </w:r>
    </w:p>
    <w:p w14:paraId="40433050"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It is the policy of this state that persons with disabilities shall be employed by the state, the political subdivisions of the state, the public schools, and all other employment supported in whole or in part by public funds on the same terms and conditions as persons without disabilities as required by the Nebraska Fair Employment Practice Act.</w:t>
      </w:r>
    </w:p>
    <w:p w14:paraId="6CA13358"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7F3B9F5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1971, LB 496, § 6; Laws 1993, LB 360, § 1.</w:t>
      </w:r>
    </w:p>
    <w:p w14:paraId="2D5CCDDC" w14:textId="77777777" w:rsidR="00D93881" w:rsidRPr="00D93881" w:rsidRDefault="00D93881" w:rsidP="00CE691B">
      <w:pPr>
        <w:pStyle w:val="Heading3"/>
      </w:pPr>
      <w:r w:rsidRPr="00D93881">
        <w:br/>
      </w:r>
      <w:bookmarkStart w:id="8" w:name="s131_01"/>
      <w:bookmarkEnd w:id="8"/>
      <w:r w:rsidRPr="00D93881">
        <w:t>20-131.01. Full and equal enjoyment of housing accommodations; statement of policy</w:t>
      </w:r>
    </w:p>
    <w:p w14:paraId="5C523122"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It is the intent of the Legislature that blind persons, visually handicapped persons, deaf or hard of hearing persons, and other physically disabled persons shall be entitled to full and equal access to all housing accommodations offered for rent, lease, or compensation in this state.</w:t>
      </w:r>
    </w:p>
    <w:p w14:paraId="5833D8BD"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lastRenderedPageBreak/>
        <w:t>Credits</w:t>
      </w:r>
    </w:p>
    <w:p w14:paraId="580EC05F"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1975, LB 83, § 1; Laws 1980, LB 932, § 5; Laws 2019, LB 248, § 3, eff. Sept. 1, 2019</w:t>
      </w:r>
      <w:r w:rsidRPr="00D93881">
        <w:rPr>
          <w:rFonts w:ascii="Lato" w:eastAsia="Times New Roman" w:hAnsi="Lato" w:cs="Times New Roman"/>
          <w:color w:val="000000"/>
          <w:sz w:val="20"/>
          <w:szCs w:val="20"/>
        </w:rPr>
        <w:t>.</w:t>
      </w:r>
    </w:p>
    <w:p w14:paraId="48F6E410" w14:textId="77777777" w:rsidR="00D93881" w:rsidRPr="00D93881" w:rsidRDefault="00D93881" w:rsidP="00CE691B">
      <w:pPr>
        <w:pStyle w:val="Heading3"/>
      </w:pPr>
      <w:r w:rsidRPr="00D93881">
        <w:br/>
      </w:r>
      <w:bookmarkStart w:id="9" w:name="s131_02"/>
      <w:bookmarkEnd w:id="9"/>
      <w:r w:rsidRPr="00D93881">
        <w:t>20-131.02. Housing accommodations; terms, defined</w:t>
      </w:r>
    </w:p>
    <w:p w14:paraId="429814B3"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For purposes of sections 20-131.01 to 20-131.04, unless the context otherwise requires:</w:t>
      </w:r>
    </w:p>
    <w:p w14:paraId="5F5EFD8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Housing accommodations means any real property which is used or occupied or is intended, arranged, or designed to be used or occupied as the home, residence, or sleeping place of one or more human beings. Housing accommodations does not include any single-family residence in which the owner lives and in which any room is rented, leased, or provided for compensation to persons other than the owner or primary tenant; and</w:t>
      </w:r>
    </w:p>
    <w:p w14:paraId="5A31107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(2) Physically disabled person means a person with a physical disability other than hearing impairment, blindness, or visual handicap.</w:t>
      </w:r>
    </w:p>
    <w:p w14:paraId="275178B4"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7B905233"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1975, LB 83, § 2; Laws 1997, LB 254, § 6; Laws 2008, LB 806, § 9, eff. July 18, 2008.</w:t>
      </w:r>
    </w:p>
    <w:p w14:paraId="6AAE734C" w14:textId="77777777" w:rsidR="00D93881" w:rsidRPr="00D93881" w:rsidRDefault="00D93881" w:rsidP="007F127A">
      <w:pPr>
        <w:pStyle w:val="Heading3"/>
      </w:pPr>
      <w:r w:rsidRPr="00D93881">
        <w:br/>
      </w:r>
      <w:bookmarkStart w:id="10" w:name="s131_03"/>
      <w:bookmarkEnd w:id="10"/>
      <w:r w:rsidRPr="00D93881">
        <w:t>20-131.03. Housing accommodations; modification; not required</w:t>
      </w:r>
    </w:p>
    <w:p w14:paraId="418A25B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Nothing in sections 20-131.01 to 20-131.04 shall require any person who rents, leases, or provides housing accommodations for compensation to modify such person's property in any way to accommodate the special needs of any lessee.</w:t>
      </w:r>
    </w:p>
    <w:p w14:paraId="6BD5C80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036799A0"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1975, LB 83, § 3.</w:t>
      </w:r>
    </w:p>
    <w:p w14:paraId="387D43F3" w14:textId="77777777" w:rsidR="00D93881" w:rsidRPr="00D93881" w:rsidRDefault="00D93881" w:rsidP="007F127A">
      <w:pPr>
        <w:pStyle w:val="Heading3"/>
      </w:pPr>
      <w:r w:rsidRPr="00D93881">
        <w:br/>
      </w:r>
      <w:bookmarkStart w:id="11" w:name="s131_04"/>
      <w:bookmarkEnd w:id="11"/>
      <w:r w:rsidRPr="00D93881">
        <w:t>20-131.04. Service animal; access to housing accommodations; terms and conditions</w:t>
      </w:r>
    </w:p>
    <w:p w14:paraId="38A49D4A"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xml:space="preserve">Every totally or partially blind person, deaf or hard of hearing person, or physically disabled person who has a service animal or obtains a service animal shall have full and equal access to all housing accommodations with such animal as prescribed in sections 20-131.01 to 20-131.04. Such person shall not be required to pay extra compensation </w:t>
      </w:r>
      <w:r w:rsidRPr="00D93881">
        <w:rPr>
          <w:rFonts w:ascii="Lato" w:eastAsia="Times New Roman" w:hAnsi="Lato" w:cs="Times New Roman"/>
          <w:color w:val="000000"/>
          <w:sz w:val="24"/>
          <w:szCs w:val="24"/>
        </w:rPr>
        <w:lastRenderedPageBreak/>
        <w:t>for such animal. Such person shall be liable for any damage done to such premises by such animal. Any person who rents, leases, or provides housing accommodations for compensation to any totally or partially blind person, deaf or hard of hearing person, or physically disabled person who has or obtains a service animal shall not charge an additional deposit for such animal.</w:t>
      </w:r>
    </w:p>
    <w:p w14:paraId="1E32FBD2"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Credits</w:t>
      </w:r>
    </w:p>
    <w:p w14:paraId="24F37C42"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Laws 1975, LB 83, § 4; Laws 1980, LB 932, § 6; Laws 1997, LB 254, § 7; Laws 2008, LB 806, § 10, eff. July 18, 2008; Laws 2019, LB 248, § 4, eff. Sept. 1, 2019</w:t>
      </w:r>
      <w:r w:rsidRPr="00D93881">
        <w:rPr>
          <w:rFonts w:ascii="Lato" w:eastAsia="Times New Roman" w:hAnsi="Lato" w:cs="Times New Roman"/>
          <w:color w:val="000000"/>
          <w:sz w:val="20"/>
          <w:szCs w:val="20"/>
        </w:rPr>
        <w:t>. </w:t>
      </w:r>
    </w:p>
    <w:p w14:paraId="2BF2C911"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1C1869E5" w14:textId="77777777" w:rsidR="00D93881" w:rsidRPr="00D93881" w:rsidRDefault="00D93881" w:rsidP="007F127A">
      <w:pPr>
        <w:pStyle w:val="Heading2"/>
        <w:rPr>
          <w:rFonts w:eastAsia="Times New Roman"/>
        </w:rPr>
      </w:pPr>
      <w:r w:rsidRPr="00D93881">
        <w:rPr>
          <w:rFonts w:eastAsia="Times New Roman"/>
        </w:rPr>
        <w:t>West's Revised Statutes of Nebraska Annotated. Chapter 28. Crimes and Punishments. Article 13. Miscellaneous Offenses. (f) Observance of Blind Persons.</w:t>
      </w:r>
    </w:p>
    <w:p w14:paraId="6FA32C10" w14:textId="77777777" w:rsidR="00D93881" w:rsidRPr="00D93881" w:rsidRDefault="00D93881" w:rsidP="007F127A">
      <w:pPr>
        <w:pStyle w:val="Heading3"/>
      </w:pPr>
      <w:bookmarkStart w:id="12" w:name="s1313"/>
      <w:bookmarkEnd w:id="12"/>
      <w:r w:rsidRPr="00D93881">
        <w:t>§ 28-1313 Unlawful use of a white cane or guide dog; penalty.</w:t>
      </w:r>
    </w:p>
    <w:p w14:paraId="61DE52A7"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A person commits unlawfully using a white cane or guide dog if he is not blind as defined by law and carries, displays, or otherwise makes use of a white cane or guide dog.</w:t>
      </w:r>
      <w:r w:rsidRPr="00D93881">
        <w:rPr>
          <w:rFonts w:ascii="Lato" w:eastAsia="Times New Roman" w:hAnsi="Lato" w:cs="Times New Roman"/>
          <w:color w:val="000000"/>
          <w:sz w:val="24"/>
          <w:szCs w:val="24"/>
        </w:rPr>
        <w:br/>
      </w:r>
      <w:r w:rsidRPr="00D93881">
        <w:rPr>
          <w:rFonts w:ascii="Lato" w:eastAsia="Times New Roman" w:hAnsi="Lato" w:cs="Times New Roman"/>
          <w:color w:val="000000"/>
          <w:sz w:val="24"/>
          <w:szCs w:val="24"/>
        </w:rPr>
        <w:br/>
        <w:t>(2) Such use of a white cane or the use of a guide dog by a person shall be officially recognized as an indication that the bearer is blind.</w:t>
      </w:r>
      <w:r w:rsidRPr="00D93881">
        <w:rPr>
          <w:rFonts w:ascii="Lato" w:eastAsia="Times New Roman" w:hAnsi="Lato" w:cs="Times New Roman"/>
          <w:color w:val="000000"/>
          <w:sz w:val="24"/>
          <w:szCs w:val="24"/>
        </w:rPr>
        <w:br/>
      </w:r>
      <w:r w:rsidRPr="00D93881">
        <w:rPr>
          <w:rFonts w:ascii="Lato" w:eastAsia="Times New Roman" w:hAnsi="Lato" w:cs="Times New Roman"/>
          <w:color w:val="000000"/>
          <w:sz w:val="24"/>
          <w:szCs w:val="24"/>
        </w:rPr>
        <w:br/>
        <w:t>(3) Unlawful use of a white cane or guide dog is a Class III misdemeanor.</w:t>
      </w:r>
      <w:r w:rsidRPr="00D93881">
        <w:rPr>
          <w:rFonts w:ascii="Lato" w:eastAsia="Times New Roman" w:hAnsi="Lato" w:cs="Times New Roman"/>
          <w:color w:val="000000"/>
          <w:sz w:val="24"/>
          <w:szCs w:val="24"/>
        </w:rPr>
        <w:br/>
      </w:r>
      <w:r w:rsidRPr="00D93881">
        <w:rPr>
          <w:rFonts w:ascii="Lato" w:eastAsia="Times New Roman" w:hAnsi="Lato" w:cs="Times New Roman"/>
          <w:color w:val="000000"/>
          <w:sz w:val="24"/>
          <w:szCs w:val="24"/>
        </w:rPr>
        <w:br/>
        <w:t>Source: Laws 1977, LB 38, § 297.</w:t>
      </w:r>
    </w:p>
    <w:p w14:paraId="2915BFCA"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 </w:t>
      </w:r>
    </w:p>
    <w:p w14:paraId="426B6A2C" w14:textId="77777777" w:rsidR="00D93881" w:rsidRPr="00D93881" w:rsidRDefault="00D93881" w:rsidP="007F127A">
      <w:pPr>
        <w:pStyle w:val="Heading3"/>
      </w:pPr>
      <w:bookmarkStart w:id="13" w:name="s1314"/>
      <w:bookmarkEnd w:id="13"/>
      <w:r w:rsidRPr="00D93881">
        <w:t>§ 28-1314 Failing to observe a blind person; penalty.</w:t>
      </w:r>
    </w:p>
    <w:p w14:paraId="2DD4DFE5"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(1) A person commits the offense of failing to observe a blind person if as an operator of any vehicle or other conveyance, he fails to:</w:t>
      </w:r>
    </w:p>
    <w:p w14:paraId="5A9E19B9"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(a) Give special consideration to the bearer of a white cane or user of a guide dog; and</w:t>
      </w:r>
    </w:p>
    <w:p w14:paraId="7E4DBD9F"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(b) Stop and remain when approaching such bearer until such time as the bearer has safely reached a position well outside the course normally used by the operator of the vehicle or other conveyance.</w:t>
      </w:r>
    </w:p>
    <w:p w14:paraId="077080CA" w14:textId="77777777" w:rsidR="00D93881" w:rsidRPr="00D93881" w:rsidRDefault="00D93881" w:rsidP="00D93881">
      <w:pPr>
        <w:spacing w:after="264" w:line="240" w:lineRule="auto"/>
        <w:rPr>
          <w:rFonts w:ascii="Lato" w:eastAsia="Times New Roman" w:hAnsi="Lato" w:cs="Times New Roman"/>
          <w:color w:val="000000"/>
          <w:sz w:val="24"/>
          <w:szCs w:val="24"/>
        </w:rPr>
      </w:pPr>
      <w:r w:rsidRPr="00D93881">
        <w:rPr>
          <w:rFonts w:ascii="Lato" w:eastAsia="Times New Roman" w:hAnsi="Lato" w:cs="Times New Roman"/>
          <w:color w:val="000000"/>
          <w:sz w:val="24"/>
          <w:szCs w:val="24"/>
        </w:rPr>
        <w:t>(2) Failure to observe a blind person is a Class III misdemeanor.</w:t>
      </w:r>
      <w:r w:rsidRPr="00D93881">
        <w:rPr>
          <w:rFonts w:ascii="Lato" w:eastAsia="Times New Roman" w:hAnsi="Lato" w:cs="Times New Roman"/>
          <w:color w:val="000000"/>
          <w:sz w:val="24"/>
          <w:szCs w:val="24"/>
        </w:rPr>
        <w:br/>
      </w:r>
      <w:r w:rsidRPr="00D93881">
        <w:rPr>
          <w:rFonts w:ascii="Lato" w:eastAsia="Times New Roman" w:hAnsi="Lato" w:cs="Times New Roman"/>
          <w:color w:val="000000"/>
          <w:sz w:val="24"/>
          <w:szCs w:val="24"/>
        </w:rPr>
        <w:br/>
      </w:r>
      <w:r w:rsidRPr="00D93881">
        <w:rPr>
          <w:rFonts w:ascii="Lato" w:eastAsia="Times New Roman" w:hAnsi="Lato" w:cs="Times New Roman"/>
          <w:b/>
          <w:bCs/>
          <w:color w:val="000000"/>
          <w:sz w:val="24"/>
          <w:szCs w:val="24"/>
        </w:rPr>
        <w:t>Source: </w:t>
      </w:r>
      <w:r w:rsidRPr="00D93881">
        <w:rPr>
          <w:rFonts w:ascii="Lato" w:eastAsia="Times New Roman" w:hAnsi="Lato" w:cs="Times New Roman"/>
          <w:color w:val="000000"/>
          <w:sz w:val="24"/>
          <w:szCs w:val="24"/>
        </w:rPr>
        <w:t>Laws 1977, LB 38, § 298.</w:t>
      </w:r>
    </w:p>
    <w:sectPr w:rsidR="00D93881" w:rsidRPr="00D93881" w:rsidSect="0047288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714315"/>
    <w:multiLevelType w:val="multilevel"/>
    <w:tmpl w:val="6E62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443978">
    <w:abstractNumId w:val="1"/>
  </w:num>
  <w:num w:numId="2" w16cid:durableId="36205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81"/>
    <w:rsid w:val="000566E9"/>
    <w:rsid w:val="000D2C48"/>
    <w:rsid w:val="00232DA4"/>
    <w:rsid w:val="00250ACB"/>
    <w:rsid w:val="00260185"/>
    <w:rsid w:val="00317217"/>
    <w:rsid w:val="0047288B"/>
    <w:rsid w:val="005A476C"/>
    <w:rsid w:val="005D66A7"/>
    <w:rsid w:val="006452D0"/>
    <w:rsid w:val="007F127A"/>
    <w:rsid w:val="008025AE"/>
    <w:rsid w:val="009D304A"/>
    <w:rsid w:val="00A60365"/>
    <w:rsid w:val="00BA5097"/>
    <w:rsid w:val="00BA7B0A"/>
    <w:rsid w:val="00CE691B"/>
    <w:rsid w:val="00D93881"/>
    <w:rsid w:val="00DF79E9"/>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37AB"/>
  <w15:chartTrackingRefBased/>
  <w15:docId w15:val="{BB5A88ED-11FE-4BBB-A0C8-36F75EB9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938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38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3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3881"/>
    <w:rPr>
      <w:b/>
      <w:bCs/>
    </w:rPr>
  </w:style>
  <w:style w:type="paragraph" w:customStyle="1" w:styleId="menuitem">
    <w:name w:val="menu__item"/>
    <w:basedOn w:val="Normal"/>
    <w:rsid w:val="00D938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3881"/>
    <w:rPr>
      <w:color w:val="0000FF"/>
      <w:u w:val="single"/>
    </w:rPr>
  </w:style>
  <w:style w:type="paragraph" w:styleId="ListParagraph">
    <w:name w:val="List Paragraph"/>
    <w:basedOn w:val="Normal"/>
    <w:uiPriority w:val="34"/>
    <w:qFormat/>
    <w:rsid w:val="00DF79E9"/>
    <w:pPr>
      <w:ind w:left="720"/>
      <w:contextualSpacing/>
    </w:pPr>
  </w:style>
  <w:style w:type="character" w:customStyle="1" w:styleId="Heading1Char">
    <w:name w:val="Heading 1 Char"/>
    <w:basedOn w:val="DefaultParagraphFont"/>
    <w:link w:val="Heading1"/>
    <w:uiPriority w:val="9"/>
    <w:rsid w:val="00250A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03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1950">
      <w:bodyDiv w:val="1"/>
      <w:marLeft w:val="0"/>
      <w:marRight w:val="0"/>
      <w:marTop w:val="0"/>
      <w:marBottom w:val="0"/>
      <w:divBdr>
        <w:top w:val="none" w:sz="0" w:space="0" w:color="auto"/>
        <w:left w:val="none" w:sz="0" w:space="0" w:color="auto"/>
        <w:bottom w:val="none" w:sz="0" w:space="0" w:color="auto"/>
        <w:right w:val="none" w:sz="0" w:space="0" w:color="auto"/>
      </w:divBdr>
      <w:divsChild>
        <w:div w:id="1456751951">
          <w:marLeft w:val="0"/>
          <w:marRight w:val="0"/>
          <w:marTop w:val="0"/>
          <w:marBottom w:val="0"/>
          <w:divBdr>
            <w:top w:val="none" w:sz="0" w:space="0" w:color="auto"/>
            <w:left w:val="none" w:sz="0" w:space="0" w:color="auto"/>
            <w:bottom w:val="none" w:sz="0" w:space="0" w:color="auto"/>
            <w:right w:val="none" w:sz="0" w:space="0" w:color="auto"/>
          </w:divBdr>
        </w:div>
        <w:div w:id="1563561258">
          <w:marLeft w:val="0"/>
          <w:marRight w:val="0"/>
          <w:marTop w:val="0"/>
          <w:marBottom w:val="0"/>
          <w:divBdr>
            <w:top w:val="none" w:sz="0" w:space="0" w:color="auto"/>
            <w:left w:val="none" w:sz="0" w:space="0" w:color="auto"/>
            <w:bottom w:val="none" w:sz="0" w:space="0" w:color="auto"/>
            <w:right w:val="none" w:sz="0" w:space="0" w:color="auto"/>
          </w:divBdr>
          <w:divsChild>
            <w:div w:id="753864824">
              <w:marLeft w:val="0"/>
              <w:marRight w:val="0"/>
              <w:marTop w:val="0"/>
              <w:marBottom w:val="0"/>
              <w:divBdr>
                <w:top w:val="none" w:sz="0" w:space="0" w:color="auto"/>
                <w:left w:val="none" w:sz="0" w:space="0" w:color="auto"/>
                <w:bottom w:val="none" w:sz="0" w:space="0" w:color="auto"/>
                <w:right w:val="none" w:sz="0" w:space="0" w:color="auto"/>
              </w:divBdr>
              <w:divsChild>
                <w:div w:id="31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Gwizdala</dc:creator>
  <cp:keywords/>
  <dc:description/>
  <cp:lastModifiedBy>Aleeha Dudley</cp:lastModifiedBy>
  <cp:revision>13</cp:revision>
  <dcterms:created xsi:type="dcterms:W3CDTF">2021-12-13T16:55:00Z</dcterms:created>
  <dcterms:modified xsi:type="dcterms:W3CDTF">2023-02-18T13:53:00Z</dcterms:modified>
</cp:coreProperties>
</file>